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CACD8" w14:textId="0A899A9C" w:rsidR="00402B15" w:rsidRDefault="00402B15">
      <w:pPr>
        <w:pStyle w:val="1"/>
        <w:rPr>
          <w:sz w:val="48"/>
        </w:rPr>
      </w:pPr>
      <w:r>
        <w:rPr>
          <w:rFonts w:hint="eastAsia"/>
          <w:sz w:val="48"/>
        </w:rPr>
        <w:t>模板建立</w:t>
      </w:r>
    </w:p>
    <w:p w14:paraId="2953417F" w14:textId="7F6663AA" w:rsidR="00402B15" w:rsidRDefault="00402B15" w:rsidP="00402B15">
      <w:pPr>
        <w:pStyle w:val="dingdocnormal"/>
      </w:pPr>
      <w:r w:rsidRPr="00402B15">
        <w:rPr>
          <w:rFonts w:hint="eastAsia"/>
        </w:rPr>
        <w:t>在</w:t>
      </w:r>
      <w:r w:rsidRPr="00402B15">
        <w:t>templateImg</w:t>
      </w:r>
      <w:r w:rsidRPr="00402B15">
        <w:rPr>
          <w:rFonts w:hint="eastAsia"/>
        </w:rPr>
        <w:t>文件夹下</w:t>
      </w:r>
      <w:r>
        <w:rPr>
          <w:rFonts w:hint="eastAsia"/>
        </w:rPr>
        <w:t>，新建文件夹，以要建立品规的卷烟代码命名。对应的卷烟代码可以在user文件夹下的smokeInfo文档里查看。</w:t>
      </w:r>
    </w:p>
    <w:p w14:paraId="52B1F713" w14:textId="4CCCC07C" w:rsidR="0068016C" w:rsidRDefault="007B5BA3" w:rsidP="00402B15">
      <w:pPr>
        <w:pStyle w:val="dingdocnormal"/>
        <w:rPr>
          <w:rFonts w:hint="eastAsia"/>
        </w:rPr>
      </w:pPr>
      <w:r>
        <w:rPr>
          <w:noProof/>
        </w:rPr>
        <w:drawing>
          <wp:inline distT="0" distB="0" distL="0" distR="0" wp14:anchorId="66012E82" wp14:editId="70960B61">
            <wp:extent cx="7124700" cy="1751330"/>
            <wp:effectExtent l="0" t="0" r="0" b="1270"/>
            <wp:docPr id="2097213880" name="图片 1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213880" name="图片 1" descr="图形用户界面, 文本, 应用程序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175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8BA2B" w14:textId="4C3CF3CF" w:rsidR="00A8046C" w:rsidRPr="00402B15" w:rsidRDefault="00A8046C" w:rsidP="00402B15">
      <w:pPr>
        <w:pStyle w:val="dingdocnormal"/>
        <w:rPr>
          <w:rFonts w:hint="eastAsia"/>
        </w:rPr>
      </w:pPr>
      <w:r>
        <w:rPr>
          <w:noProof/>
        </w:rPr>
        <w:drawing>
          <wp:inline distT="0" distB="0" distL="0" distR="0" wp14:anchorId="596236AC" wp14:editId="1C846162">
            <wp:extent cx="7124700" cy="4042410"/>
            <wp:effectExtent l="0" t="0" r="0" b="0"/>
            <wp:docPr id="1346975446" name="图片 1" descr="图形用户界面, 应用程序, 表格, Excel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975446" name="图片 1" descr="图形用户界面, 应用程序, 表格, Excel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4042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7EBE1" w14:textId="17EF8E4D" w:rsidR="003A60E8" w:rsidRDefault="00000000">
      <w:pPr>
        <w:pStyle w:val="1"/>
        <w:rPr>
          <w:rFonts w:hint="eastAsia"/>
        </w:rPr>
      </w:pPr>
      <w:r>
        <w:rPr>
          <w:sz w:val="48"/>
        </w:rPr>
        <w:t>模板命名</w:t>
      </w:r>
    </w:p>
    <w:p w14:paraId="5DF0E32A" w14:textId="77777777" w:rsidR="003A60E8" w:rsidRDefault="003A60E8">
      <w:pPr>
        <w:pStyle w:val="dingdocnormal"/>
      </w:pPr>
    </w:p>
    <w:p w14:paraId="7D47A695" w14:textId="77777777" w:rsidR="003A60E8" w:rsidRDefault="00000000">
      <w:pPr>
        <w:pStyle w:val="dingdocnormal"/>
      </w:pPr>
      <w:r>
        <w:t>模板命名例子：template_0102_90</w:t>
      </w:r>
    </w:p>
    <w:p w14:paraId="40CEAAA6" w14:textId="77777777" w:rsidR="003A60E8" w:rsidRDefault="00000000">
      <w:pPr>
        <w:pStyle w:val="dingdocnormal"/>
      </w:pPr>
      <w:r>
        <w:t>1、template：固定不变</w:t>
      </w:r>
    </w:p>
    <w:p w14:paraId="53757A58" w14:textId="77777777" w:rsidR="003A60E8" w:rsidRDefault="00000000">
      <w:pPr>
        <w:pStyle w:val="dingdocnormal"/>
      </w:pPr>
      <w:r>
        <w:t>2、0102: 其中前两位01代表第一级模板，后两位02代表此级模板下的第2种。同级模板中如果有一种模板匹配成功，就匹配下一级，识别为该品规的条件是每一级至少有一种模板匹配成功。</w:t>
      </w:r>
    </w:p>
    <w:p w14:paraId="5CE36C37" w14:textId="77777777" w:rsidR="003A60E8" w:rsidRDefault="00000000">
      <w:pPr>
        <w:pStyle w:val="dingdocnormal"/>
      </w:pPr>
      <w:r>
        <w:t>3、90：此类品规的分数阈值</w:t>
      </w:r>
    </w:p>
    <w:p w14:paraId="1BBB698D" w14:textId="77777777" w:rsidR="003A60E8" w:rsidRDefault="00000000">
      <w:pPr>
        <w:pStyle w:val="dingdocnormal"/>
      </w:pPr>
      <w:r>
        <w:lastRenderedPageBreak/>
        <w:t>有大模板和小模板的例子：</w:t>
      </w:r>
    </w:p>
    <w:p w14:paraId="7FCD0B74" w14:textId="77777777" w:rsidR="003A60E8" w:rsidRDefault="00000000">
      <w:pPr>
        <w:pStyle w:val="dingdocnormal"/>
      </w:pPr>
      <w:r>
        <w:t>大模板为第一级，小模板为第二级</w:t>
      </w:r>
    </w:p>
    <w:p w14:paraId="783D5B0C" w14:textId="77777777" w:rsidR="003A60E8" w:rsidRDefault="00000000">
      <w:pPr>
        <w:pStyle w:val="dingdocnormal"/>
      </w:pPr>
      <w:r>
        <w:rPr>
          <w:noProof/>
        </w:rPr>
        <w:drawing>
          <wp:inline distT="0" distB="0" distL="0" distR="0" wp14:anchorId="5833DB0C" wp14:editId="58673EA3">
            <wp:extent cx="4724400" cy="2200275"/>
            <wp:effectExtent l="0" t="0" r="0" b="0"/>
            <wp:docPr id="1" name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472440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AC994" w14:textId="77777777" w:rsidR="003A60E8" w:rsidRDefault="00000000">
      <w:pPr>
        <w:pStyle w:val="dingdocnormal"/>
      </w:pPr>
      <w:r>
        <w:t>大模板有两种：</w:t>
      </w:r>
    </w:p>
    <w:p w14:paraId="38741419" w14:textId="77777777" w:rsidR="003A60E8" w:rsidRDefault="00000000">
      <w:pPr>
        <w:pStyle w:val="dingdocnormal"/>
      </w:pPr>
      <w:r>
        <w:rPr>
          <w:noProof/>
        </w:rPr>
        <w:drawing>
          <wp:inline distT="0" distB="0" distL="0" distR="0" wp14:anchorId="0BDAE6E8" wp14:editId="67D91723">
            <wp:extent cx="4238625" cy="2476500"/>
            <wp:effectExtent l="0" t="0" r="0" b="0"/>
            <wp:docPr id="2" name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/>
                  </pic:blipFill>
                  <pic:spPr>
                    <a:xfrm>
                      <a:off x="0" y="0"/>
                      <a:ext cx="42386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A60E8">
      <w:pgSz w:w="13380" w:h="16830"/>
      <w:pgMar w:top="1440" w:right="1080" w:bottom="1440" w:left="1080" w:header="638" w:footer="6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D9531" w14:textId="77777777" w:rsidR="001B4D52" w:rsidRDefault="001B4D52" w:rsidP="00402B15">
      <w:r>
        <w:separator/>
      </w:r>
    </w:p>
  </w:endnote>
  <w:endnote w:type="continuationSeparator" w:id="0">
    <w:p w14:paraId="43590D2A" w14:textId="77777777" w:rsidR="001B4D52" w:rsidRDefault="001B4D52" w:rsidP="00402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4EDE7D" w14:textId="77777777" w:rsidR="001B4D52" w:rsidRDefault="001B4D52" w:rsidP="00402B15">
      <w:r>
        <w:separator/>
      </w:r>
    </w:p>
  </w:footnote>
  <w:footnote w:type="continuationSeparator" w:id="0">
    <w:p w14:paraId="14079FE3" w14:textId="77777777" w:rsidR="001B4D52" w:rsidRDefault="001B4D52" w:rsidP="00402B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0E8"/>
    <w:rsid w:val="001B4D52"/>
    <w:rsid w:val="003A60E8"/>
    <w:rsid w:val="00402B15"/>
    <w:rsid w:val="0068016C"/>
    <w:rsid w:val="007B5BA3"/>
    <w:rsid w:val="007F2708"/>
    <w:rsid w:val="00A80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9F5FBE"/>
  <w15:docId w15:val="{1D4E8C09-F716-4B3D-AFFB-D02AD03D9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uiPriority w:val="9"/>
    <w:qFormat/>
    <w:pPr>
      <w:keepNext/>
      <w:keepLines/>
      <w:spacing w:before="348" w:after="210"/>
      <w:outlineLvl w:val="0"/>
    </w:pPr>
    <w:rPr>
      <w:b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ngdocnormal">
    <w:name w:val="dingdoc normal"/>
  </w:style>
  <w:style w:type="paragraph" w:styleId="a4">
    <w:name w:val="header"/>
    <w:basedOn w:val="a"/>
    <w:link w:val="a5"/>
    <w:uiPriority w:val="99"/>
    <w:unhideWhenUsed/>
    <w:rsid w:val="00402B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02B1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02B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02B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DingTalk</dc:creator>
  <dc:description>DingTalk Document</dc:description>
  <cp:lastModifiedBy>帅 屈</cp:lastModifiedBy>
  <cp:revision>6</cp:revision>
  <dcterms:created xsi:type="dcterms:W3CDTF">1970-01-01T00:00:00Z</dcterms:created>
  <dcterms:modified xsi:type="dcterms:W3CDTF">2023-11-07T05:37:00Z</dcterms:modified>
  <dc:language>ZN_CH</dc:language>
</cp:coreProperties>
</file>